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ComodatoTitle"/>
        <w:jc w:val="center"/>
      </w:pPr>
      <w:r>
        <w:rPr>
          <w:b w:val="0"/>
        </w:rPr>
        <w:t>ALLEGATO D</w:t>
      </w:r>
    </w:p>
    <w:p>
      <w:pPr>
        <w:pStyle w:val="ComodatoTitle"/>
        <w:jc w:val="center"/>
      </w:pPr>
      <w:r>
        <w:rPr>
          <w:b w:val="0"/>
        </w:rPr>
        <w:t>PATTO DI INTEGRITÀ E LEGALITÀ</w:t>
      </w:r>
    </w:p>
    <w:p>
      <w:pPr>
        <w:pStyle w:val="ComodatoSubtitle"/>
        <w:jc w:val="center"/>
      </w:pPr>
      <w:r>
        <w:rPr>
          <w:b w:val="0"/>
        </w:rPr>
        <w:t>relativo alla procedura ad evidenza pubblica per l’assegnazione in comodato modale gratuito di aree pubbliche comunali da destinare all’allestimento, all’infrastrutturazione e alla gestione temporanea di parcheggi</w:t>
      </w:r>
    </w:p>
    <w:p>
      <w:r>
        <w:rPr>
          <w:b w:val="0"/>
        </w:rPr>
      </w:r>
    </w:p>
    <w:p>
      <w:pPr>
        <w:jc w:val="center"/>
      </w:pPr>
      <w:r>
        <w:rPr>
          <w:b/>
        </w:rPr>
        <w:t>TRA</w:t>
      </w:r>
    </w:p>
    <w:p>
      <w:r>
        <w:rPr>
          <w:b w:val="0"/>
        </w:rPr>
        <w:t>il COMUNE DI TARANTO, Direzione Pianificazione Urbanistica ed Edilità – SUE, di seguito «Comune»;</w:t>
      </w:r>
    </w:p>
    <w:p>
      <w:pPr>
        <w:jc w:val="center"/>
      </w:pPr>
      <w:r>
        <w:rPr>
          <w:b/>
        </w:rPr>
        <w:t>E</w:t>
      </w:r>
    </w:p>
    <w:p>
      <w:r>
        <w:rPr>
          <w:b w:val="0"/>
        </w:rPr>
        <w:t>il soggetto proponente/assegnatario ________________________________________________, C.F./P.IVA ________________________________, in persona del legale rappresentante ________________________________________________, di seguito «Proponente» o «Comodatario».</w:t>
      </w:r>
    </w:p>
    <w:p>
      <w:r>
        <w:rPr>
          <w:b w:val="0"/>
        </w:rPr>
      </w:r>
    </w:p>
    <w:p>
      <w:pPr>
        <w:jc w:val="center"/>
      </w:pPr>
      <w:r>
        <w:rPr>
          <w:b/>
        </w:rPr>
        <w:t>PREMESSO CHE</w:t>
      </w:r>
    </w:p>
    <w:p>
      <w:r>
        <w:rPr>
          <w:b w:val="0"/>
        </w:rPr>
        <w:t>• la Legge 6 novembre 2012, n. 190 reca disposizioni per la prevenzione e la repressione della corruzione e dell’illegalità nella pubblica amministrazione;</w:t>
      </w:r>
    </w:p>
    <w:p>
      <w:r>
        <w:rPr>
          <w:b w:val="0"/>
        </w:rPr>
        <w:t>• il D.P.R. 16 aprile 2013, n. 62 disciplina il codice di comportamento dei dipendenti pubblici e il Comune di Taranto applica il proprio Codice di comportamento e le misure di prevenzione della corruzione contenute nel PIAO vigente;</w:t>
      </w:r>
    </w:p>
    <w:p>
      <w:r>
        <w:rPr>
          <w:b w:val="0"/>
        </w:rPr>
        <w:t>• il D.Lgs. 6 settembre 2011, n. 159 disciplina la documentazione antimafia e le misure di prevenzione;</w:t>
      </w:r>
    </w:p>
    <w:p>
      <w:r>
        <w:rPr>
          <w:b w:val="0"/>
        </w:rPr>
        <w:t>• l’art. 53, comma 16-ter, del D.Lgs. 30 marzo 2001, n. 165 disciplina il divieto di conferimento di incarichi e di conclusione di rapporti di lavoro nei casi ivi previsti;</w:t>
      </w:r>
    </w:p>
    <w:p>
      <w:r>
        <w:rPr>
          <w:b w:val="0"/>
        </w:rPr>
        <w:t>• la procedura cui il presente Patto accede è una procedura ad evidenza pubblica di natura patrimoniale e il presente Patto integra gli obblighi di correttezza, trasparenza e legalità assunti dal partecipante e dall’eventuale assegnatario.</w:t>
      </w:r>
    </w:p>
    <w:p>
      <w:pPr>
        <w:jc w:val="center"/>
      </w:pPr>
      <w:r>
        <w:rPr>
          <w:b/>
        </w:rPr>
        <w:t>LE PARTI CONVENGONO QUANTO SEGUE</w:t>
      </w:r>
    </w:p>
    <w:p>
      <w:pPr>
        <w:pStyle w:val="ComodatoArticle"/>
      </w:pPr>
      <w:r>
        <w:rPr>
          <w:b w:val="0"/>
        </w:rPr>
        <w:t>Art. 1 – Ambito di applicazione e valore del Patto</w:t>
      </w:r>
    </w:p>
    <w:p>
      <w:r>
        <w:rPr>
          <w:b w:val="0"/>
        </w:rPr>
        <w:t>1. Il presente Patto costituisce parte integrante della documentazione della procedura e, per il soggetto assegnatario, del rapporto di comodato modale gratuito.</w:t>
      </w:r>
    </w:p>
    <w:p>
      <w:r>
        <w:rPr>
          <w:b w:val="0"/>
        </w:rPr>
        <w:t>2. Con la sottoscrizione, il Proponente assume l’obbligo di improntare ogni comportamento connesso alla procedura, alla stipulazione e all’esecuzione del rapporto ai principi di legalità, integrità, buona fede, correttezza, trasparenza, leale collaborazione e tutela della concorrenza.</w:t>
      </w:r>
    </w:p>
    <w:p>
      <w:r>
        <w:rPr>
          <w:b w:val="0"/>
        </w:rPr>
        <w:t>3. Gli obblighi del Patto si estendono, per quanto compatibili, ai soggetti di cui il Proponente si avvale per progettazione, lavori, forniture, manutenzione, gestione e servizi connessi, ferma restando la responsabilità del Proponente nei confronti del Comune.</w:t>
      </w:r>
    </w:p>
    <w:p>
      <w:pPr>
        <w:pStyle w:val="ComodatoArticle"/>
      </w:pPr>
      <w:r>
        <w:rPr>
          <w:b w:val="0"/>
        </w:rPr>
        <w:t>Art. 2 – Impegni di integrità e divieto di condotte corruttive</w:t>
      </w:r>
    </w:p>
    <w:p>
      <w:r>
        <w:rPr>
          <w:b w:val="0"/>
        </w:rPr>
        <w:t>1. Il Proponente si impegna a non offrire, promettere, corrispondere, richiedere o accettare, direttamente o indirettamente, denaro, utilità, vantaggi o benefici indebiti finalizzati a influenzare la procedura, le valutazioni, i controlli, la stipulazione o l’esecuzione del rapporto.</w:t>
      </w:r>
    </w:p>
    <w:p>
      <w:r>
        <w:rPr>
          <w:b w:val="0"/>
        </w:rPr>
        <w:t>2. È vietato porre in essere condotte volte a influenzare impropriamente amministratori, dipendenti, componenti della Commissione, consulenti o altri soggetti che intervengano nel procedimento per conto del Comune.</w:t>
      </w:r>
    </w:p>
    <w:p>
      <w:r>
        <w:rPr>
          <w:b w:val="0"/>
        </w:rPr>
        <w:t>3. Il Proponente dichiara che la proposta è stata predisposta autonomamente e si astiene da accordi, intese o pratiche collusive idonee ad alterare la parità di trattamento o la correttezza della procedura.</w:t>
      </w:r>
    </w:p>
    <w:p>
      <w:pPr>
        <w:pStyle w:val="ComodatoArticle"/>
      </w:pPr>
      <w:r>
        <w:rPr>
          <w:b w:val="0"/>
        </w:rPr>
        <w:t>Art. 3 – Rapporti con gli uffici e conflitti di interesse</w:t>
      </w:r>
    </w:p>
    <w:p>
      <w:r>
        <w:rPr>
          <w:b w:val="0"/>
        </w:rPr>
        <w:t>1. Il Proponente mantiene con gli uffici comunali rapporti improntati a correttezza e tracciabilità delle interlocuzioni rilevanti, utilizzando i canali previsti dagli atti della procedura.</w:t>
      </w:r>
    </w:p>
    <w:p>
      <w:r>
        <w:rPr>
          <w:b w:val="0"/>
        </w:rPr>
        <w:t>2. Il Proponente comunica tempestivamente ogni situazione, anche sopravvenuta, suscettibile di determinare un conflitto di interessi o di incidere sull’imparzialità e trasparenza del procedimento.</w:t>
      </w:r>
    </w:p>
    <w:p>
      <w:r>
        <w:rPr>
          <w:b w:val="0"/>
        </w:rPr>
        <w:t>3. Non è consentito offrire regali, utilità o altre forme di vantaggio a dipendenti o amministratori comunali al di fuori dei limiti consentiti dalla disciplina vigente e dai codici di comportamento applicabili.</w:t>
      </w:r>
    </w:p>
    <w:p>
      <w:pPr>
        <w:pStyle w:val="ComodatoArticle"/>
      </w:pPr>
      <w:r>
        <w:rPr>
          <w:b w:val="0"/>
        </w:rPr>
        <w:t>Art. 4 – Pantouflage e rapporti con ex dipendenti</w:t>
      </w:r>
    </w:p>
    <w:p>
      <w:r>
        <w:rPr>
          <w:b w:val="0"/>
        </w:rPr>
        <w:t>1. Il Proponente dichiara, per quanto a propria conoscenza e responsabilità, di non aver concluso contratti di lavoro subordinato o autonomo né attribuito incarichi in violazione dell’art. 53, comma 16-ter, del D.Lgs. n. 165/2001.</w:t>
      </w:r>
    </w:p>
    <w:p>
      <w:r>
        <w:rPr>
          <w:b w:val="0"/>
        </w:rPr>
        <w:t>2. Il Proponente si impegna a mantenere tale condizione per tutta la durata del rapporto e a comunicare eventuali circostanze sopravvenute rilevanti.</w:t>
      </w:r>
    </w:p>
    <w:p>
      <w:pPr>
        <w:pStyle w:val="ComodatoArticle"/>
      </w:pPr>
      <w:r>
        <w:rPr>
          <w:b w:val="0"/>
        </w:rPr>
        <w:t>Art. 5 – Legalità, normativa antimafia e obblighi di segnalazione</w:t>
      </w:r>
    </w:p>
    <w:p>
      <w:r>
        <w:rPr>
          <w:b w:val="0"/>
        </w:rPr>
        <w:t>1. Il Proponente si impegna a rispettare la normativa antimafia, anticorruzione e di prevenzione dell’illegalità applicabile al rapporto.</w:t>
      </w:r>
    </w:p>
    <w:p>
      <w:r>
        <w:rPr>
          <w:b w:val="0"/>
        </w:rPr>
        <w:t>2. Il Proponente segnala tempestivamente al Comune ogni tentativo di turbativa, pressione indebita, richiesta illecita, intimidazione, estorsione o condizionamento di natura criminale connesso alla procedura o all’esecuzione del rapporto, ferme restando le denunce dovute alle Autorità competenti.</w:t>
      </w:r>
    </w:p>
    <w:p>
      <w:r>
        <w:rPr>
          <w:b w:val="0"/>
        </w:rPr>
        <w:t>3. Le segnalazioni al Comune possono essere indirizzate al Responsabile del Procedimento e, per i profili di competenza, al Responsabile della prevenzione della corruzione e della trasparenza.</w:t>
      </w:r>
    </w:p>
    <w:p>
      <w:pPr>
        <w:pStyle w:val="ComodatoArticle"/>
      </w:pPr>
      <w:r>
        <w:rPr>
          <w:b w:val="0"/>
        </w:rPr>
        <w:t>Art. 6 – Tracciabilità e documentabilità</w:t>
      </w:r>
    </w:p>
    <w:p>
      <w:r>
        <w:rPr>
          <w:b w:val="0"/>
        </w:rPr>
        <w:t>1. Il Proponente assicura la documentabilità delle operazioni economiche connesse agli investimenti, alle opere, alle forniture e alle attività svolte sull’area assegnata.</w:t>
      </w:r>
    </w:p>
    <w:p>
      <w:r>
        <w:rPr>
          <w:b w:val="0"/>
        </w:rPr>
        <w:t>2. Gli obblighi di cui alla Legge n. 136/2010 sono osservati nei limiti in cui ne ricorrano i presupposti secondo la normativa vigente.</w:t>
      </w:r>
    </w:p>
    <w:p>
      <w:r>
        <w:rPr>
          <w:b w:val="0"/>
        </w:rPr>
        <w:t>3. Il Comune può richiedere la documentazione necessaria a verificare il rispetto degli obblighi di legalità e trasparenza assunti con il presente Patto e con gli altri atti della procedura.</w:t>
      </w:r>
    </w:p>
    <w:p>
      <w:pPr>
        <w:pStyle w:val="ComodatoArticle"/>
      </w:pPr>
      <w:r>
        <w:rPr>
          <w:b w:val="0"/>
        </w:rPr>
        <w:t>Art. 7 – Impegni verso i soggetti incaricati dal Proponente</w:t>
      </w:r>
    </w:p>
    <w:p>
      <w:r>
        <w:rPr>
          <w:b w:val="0"/>
        </w:rPr>
        <w:t>1. Il Proponente informa i professionisti, le imprese e gli altri soggetti di cui si avvale dei contenuti del presente Patto e ne esige, per quanto compatibile con la natura del rapporto, il rispetto.</w:t>
      </w:r>
    </w:p>
    <w:p>
      <w:r>
        <w:rPr>
          <w:b w:val="0"/>
        </w:rPr>
        <w:t>2. Il ricorso a soggetti terzi non esonera il Proponente dagli obblighi e dalle responsabilità assunte verso il Comune.</w:t>
      </w:r>
    </w:p>
    <w:p>
      <w:pPr>
        <w:pStyle w:val="ComodatoArticle"/>
      </w:pPr>
      <w:r>
        <w:rPr>
          <w:b w:val="0"/>
        </w:rPr>
        <w:t>Art. 8 – Violazioni e conseguenze</w:t>
      </w:r>
    </w:p>
    <w:p>
      <w:r>
        <w:rPr>
          <w:b w:val="0"/>
        </w:rPr>
        <w:t>1. La violazione grave o reiterata degli obblighi del presente Patto, accertata nel rispetto del contraddittorio procedimentale e della normativa vigente, può determinare, in relazione alla fase in cui interviene, l’esclusione dalla procedura, la revoca o decadenza dall’assegnazione, la risoluzione del contratto, l’escussione della garanzia nei casi previsti dagli atti contrattuali e il risarcimento dell’eventuale danno.</w:t>
      </w:r>
    </w:p>
    <w:p>
      <w:r>
        <w:rPr>
          <w:b w:val="0"/>
        </w:rPr>
        <w:t>2. Restano ferme le ulteriori conseguenze previste dalla legge e le segnalazioni alle Autorità competenti quando ne ricorrano i presupposti.</w:t>
      </w:r>
    </w:p>
    <w:p>
      <w:r>
        <w:rPr>
          <w:b w:val="0"/>
        </w:rPr>
        <w:t>3. Le misure sono applicate secondo criteri di proporzionalità, tenendo conto della gravità della violazione, della sua reiterazione, delle conseguenze prodotte e dell’eventuale tempestiva collaborazione del soggetto interessato.</w:t>
      </w:r>
    </w:p>
    <w:p>
      <w:pPr>
        <w:pStyle w:val="ComodatoArticle"/>
      </w:pPr>
      <w:r>
        <w:rPr>
          <w:b w:val="0"/>
        </w:rPr>
        <w:t>Art. 9 – Durata</w:t>
      </w:r>
    </w:p>
    <w:p>
      <w:r>
        <w:rPr>
          <w:b w:val="0"/>
        </w:rPr>
        <w:t>1. Gli impegni assunti con il presente Patto decorrono dalla sottoscrizione della manifestazione di interesse e, per l’assegnatario, restano efficaci per l’intera durata del rapporto di comodato e fino alla completa definizione degli obblighi connessi alla riconsegna dell’area.</w:t>
      </w:r>
    </w:p>
    <w:p>
      <w:pPr>
        <w:pStyle w:val="ComodatoArticle"/>
      </w:pPr>
      <w:r>
        <w:rPr>
          <w:b w:val="0"/>
        </w:rPr>
        <w:t>Art. 10 – Rinvio</w:t>
      </w:r>
    </w:p>
    <w:p>
      <w:r>
        <w:rPr>
          <w:b w:val="0"/>
        </w:rPr>
        <w:t>1. Per quanto non previsto dal presente Patto si applicano l’Avviso pubblico, lo schema di contratto, il PIAO, il Codice di comportamento del Comune di Taranto e la normativa vigente, per quanto applicabili.</w:t>
      </w:r>
    </w:p>
    <w:p>
      <w:r>
        <w:rPr>
          <w:b w:val="0"/>
        </w:rPr>
      </w:r>
    </w:p>
    <w:p>
      <w:r>
        <w:rPr>
          <w:b w:val="0"/>
        </w:rPr>
        <w:t>Luogo e data ________________________________</w:t>
      </w:r>
    </w:p>
    <w:p>
      <w:r>
        <w:rPr>
          <w:b w:val="0"/>
        </w:rPr>
        <w:t>Il legale rappresentante / soggetto munito di poteri</w:t>
      </w:r>
    </w:p>
    <w:p>
      <w:r>
        <w:rPr>
          <w:b w:val="0"/>
        </w:rPr>
        <w:t>______________________________________________</w:t>
      </w:r>
    </w:p>
    <w:p>
      <w:r>
        <w:rPr>
          <w:b w:val="0"/>
        </w:rPr>
        <w:t>Documento da sottoscrivere digitalmente. In caso di sottoscrizione autografa, allegare copia di documento di identità in corso di validità.</w:t>
      </w:r>
    </w:p>
    <w:sectPr w:rsidR="00D74B0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91" w:right="1134" w:bottom="2607" w:left="1134" w:header="2835" w:footer="255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3DCB4" w14:textId="77777777" w:rsidR="00D74B0A" w:rsidRDefault="00D74B0A">
      <w:pPr>
        <w:spacing w:after="0" w:line="240" w:lineRule="auto"/>
      </w:pPr>
      <w:r>
        <w:separator/>
      </w:r>
    </w:p>
  </w:endnote>
  <w:endnote w:type="continuationSeparator" w:id="0">
    <w:p w14:paraId="40A642FF" w14:textId="77777777" w:rsidR="00D74B0A" w:rsidRDefault="00D74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Minion Pro;Cambri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A6752" w14:textId="6C3A2050" w:rsidR="00A321BC" w:rsidRDefault="008F2AF5">
    <w:pPr>
      <w:pStyle w:val="Pidipagina"/>
      <w:rPr>
        <w:lang w:val="en-US" w:eastAsia="en-US"/>
      </w:rPr>
    </w:pPr>
    <w:r>
      <w:rPr>
        <w:noProof/>
      </w:rPr>
      <w:pict w14:anchorId="0AE8AC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8" o:spid="_x0000_s1040" type="#_x0000_t75" style="position:absolute;margin-left:-140.5pt;margin-top:20.3pt;width:761.35pt;height:577.4pt;z-index:-7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o:allowincell="f">
          <v:imagedata r:id="rId1" o:title="" croptop="-1f" cropbottom="-1f" cropleft="-1f" cropright="-1f"/>
          <w10:wrap anchorx="margin"/>
        </v:shape>
      </w:pict>
    </w:r>
    <w:r>
      <w:rPr>
        <w:noProof/>
      </w:rPr>
      <w:pict w14:anchorId="21A68371">
        <v:shape id="Immagine 40" o:spid="_x0000_s1039" type="#_x0000_t75" style="position:absolute;margin-left:-139.9pt;margin-top:686.35pt;width:58.4pt;height:54.7pt;z-index:-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page">
          <v:imagedata r:id="rId2" o:title="" croptop="-3f" cropbottom="-3f" cropleft="8114f" cropright="8114f"/>
          <w10:wrap anchory="page"/>
        </v:shape>
      </w:pict>
    </w:r>
    <w:r>
      <w:rPr>
        <w:noProof/>
      </w:rPr>
      <w:pict w14:anchorId="69A9FDA0">
        <v:shapetype id="_x0000_t202" coordsize="21600,21600" o:spt="202" path="m,l,21600r21600,l21600,xe">
          <v:stroke joinstyle="miter"/>
          <v:path gradientshapeok="t" o:connecttype="rect"/>
        </v:shapetype>
        <v:shape id="Frame7" o:spid="_x0000_s1038" type="#_x0000_t202" style="position:absolute;margin-left:-139.9pt;margin-top:-13.35pt;width:223.2pt;height:16.95pt;z-index:-5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" stroked="f">
          <v:fill opacity="0"/>
          <v:textbox inset="7.25pt,3.65pt,7.25pt,3.65pt">
            <w:txbxContent>
              <w:p w14:paraId="76C377A8" w14:textId="77777777" w:rsidR="00A321BC" w:rsidRDefault="00000000">
                <w:pPr>
                  <w:pStyle w:val="Intestazione"/>
                  <w:rPr>
                    <w:rFonts w:cs="Calibri"/>
                    <w:b/>
                    <w:bCs/>
                    <w:color w:val="004898"/>
                    <w:sz w:val="15"/>
                    <w:szCs w:val="15"/>
                  </w:rPr>
                </w:pPr>
                <w:r>
                  <w:rPr>
                    <w:rFonts w:cs="Calibri"/>
                    <w:b/>
                    <w:bCs/>
                    <w:color w:val="004898"/>
                    <w:sz w:val="15"/>
                    <w:szCs w:val="15"/>
                  </w:rPr>
                  <w:t>www.comune.taranto.it</w:t>
                </w:r>
              </w:p>
            </w:txbxContent>
          </v:textbox>
        </v:shape>
      </w:pict>
    </w:r>
    <w:r>
      <w:rPr>
        <w:noProof/>
      </w:rPr>
      <w:pict w14:anchorId="7D72F203">
        <v:shape id="Frame6" o:spid="_x0000_s1037" type="#_x0000_t202" style="position:absolute;margin-left:-8.8pt;margin-top:78.6pt;width:250.85pt;height:37.4pt;z-index:-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" stroked="f">
          <v:fill opacity="0"/>
          <v:textbox inset="7.25pt,3.65pt,7.25pt,3.65pt">
            <w:txbxContent>
              <w:p w14:paraId="78186D02" w14:textId="77777777" w:rsidR="00A321BC" w:rsidRDefault="00000000">
                <w:pPr>
                  <w:pStyle w:val="Intestazione"/>
                  <w:rPr>
                    <w:rFonts w:cs="Calibri"/>
                    <w:color w:val="595A59"/>
                    <w:sz w:val="16"/>
                    <w:szCs w:val="16"/>
                  </w:rPr>
                </w:pPr>
                <w:r>
                  <w:rPr>
                    <w:rFonts w:cs="Calibri"/>
                    <w:color w:val="595A59"/>
                    <w:sz w:val="16"/>
                    <w:szCs w:val="16"/>
                  </w:rPr>
                  <w:t>Piazza Pertini nr. 4 - Quartiere Paolo VI - 74123 Taranto - +39 099 4581608</w:t>
                </w:r>
              </w:p>
              <w:p w14:paraId="5C1AE601" w14:textId="77777777" w:rsidR="00A321BC" w:rsidRDefault="00000000">
                <w:pPr>
                  <w:pStyle w:val="Intestazione"/>
                  <w:rPr>
                    <w:rStyle w:val="Collegamentoipertestuale"/>
                    <w:color w:val="595A59"/>
                    <w:sz w:val="16"/>
                    <w:szCs w:val="16"/>
                    <w:u w:val="none"/>
                  </w:rPr>
                </w:pPr>
                <w:r>
                  <w:rPr>
                    <w:rFonts w:cs="Calibri"/>
                    <w:b/>
                    <w:bCs/>
                    <w:smallCaps/>
                    <w:color w:val="004899"/>
                    <w:sz w:val="16"/>
                    <w:szCs w:val="16"/>
                    <w:lang w:val="en-US"/>
                  </w:rPr>
                  <w:t>email</w:t>
                </w:r>
                <w:r>
                  <w:rPr>
                    <w:rFonts w:cs="Calibri"/>
                    <w:smallCaps/>
                    <w:color w:val="595A59"/>
                    <w:sz w:val="16"/>
                    <w:szCs w:val="16"/>
                    <w:lang w:val="en-US"/>
                  </w:rPr>
                  <w:t xml:space="preserve">   </w:t>
                </w:r>
                <w:r>
                  <w:rPr>
                    <w:rStyle w:val="Collegamentoipertestuale"/>
                    <w:color w:val="595A59"/>
                    <w:sz w:val="16"/>
                    <w:szCs w:val="16"/>
                    <w:u w:val="none"/>
                    <w:lang w:val="en-US"/>
                  </w:rPr>
                  <w:t>ufficioprotocollourbanistica@comune.taranto.it</w:t>
                </w:r>
              </w:p>
              <w:p w14:paraId="0EF68D02" w14:textId="77777777" w:rsidR="00A321BC" w:rsidRDefault="00000000">
                <w:pPr>
                  <w:pStyle w:val="Intestazione"/>
                  <w:rPr>
                    <w:rFonts w:cs="Calibri"/>
                    <w:color w:val="595A59"/>
                    <w:sz w:val="16"/>
                    <w:szCs w:val="16"/>
                    <w:lang w:val="en-US"/>
                  </w:rPr>
                </w:pPr>
                <w:r>
                  <w:rPr>
                    <w:rFonts w:cs="Calibri"/>
                    <w:b/>
                    <w:bCs/>
                    <w:smallCaps/>
                    <w:color w:val="004899"/>
                    <w:sz w:val="16"/>
                    <w:szCs w:val="16"/>
                    <w:lang w:val="en-US"/>
                  </w:rPr>
                  <w:t>pec</w:t>
                </w:r>
                <w:r>
                  <w:rPr>
                    <w:rFonts w:cs="Calibri"/>
                    <w:color w:val="004899"/>
                    <w:sz w:val="16"/>
                    <w:szCs w:val="16"/>
                    <w:lang w:val="en-US"/>
                  </w:rPr>
                  <w:t xml:space="preserve"> </w:t>
                </w:r>
                <w:r>
                  <w:t xml:space="preserve"> </w:t>
                </w:r>
                <w:hyperlink r:id="rId3">
                  <w:r>
                    <w:rPr>
                      <w:rStyle w:val="Collegamentoipertestuale"/>
                      <w:color w:val="595A59"/>
                      <w:sz w:val="16"/>
                      <w:szCs w:val="16"/>
                      <w:u w:val="none"/>
                      <w:lang w:val="en-US"/>
                    </w:rPr>
                    <w:t>urbanistica.comunetaranto@pec.rupar.puglia.it</w:t>
                  </w:r>
                </w:hyperlink>
              </w:p>
              <w:p w14:paraId="238C34A2" w14:textId="77777777" w:rsidR="00A321BC" w:rsidRDefault="00A321BC">
                <w:pPr>
                  <w:pStyle w:val="Intestazione"/>
                  <w:rPr>
                    <w:rFonts w:cs="Calibri"/>
                    <w:color w:val="595A59"/>
                    <w:sz w:val="16"/>
                    <w:szCs w:val="16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 w14:anchorId="08A6B448">
        <v:shape id="Frame4" o:spid="_x0000_s1036" type="#_x0000_t202" style="position:absolute;margin-left:405.6pt;margin-top:96.1pt;width:81pt;height:18.75pt;z-index:-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" stroked="f">
          <v:fill opacity="0"/>
          <v:textbox inset="7.25pt,3.65pt,7.25pt,3.65pt">
            <w:txbxContent>
              <w:p w14:paraId="302D9F5F" w14:textId="77777777" w:rsidR="00A321BC" w:rsidRDefault="00000000">
                <w:pPr>
                  <w:jc w:val="right"/>
                  <w:rPr>
                    <w:color w:val="44546A"/>
                    <w:sz w:val="18"/>
                    <w:szCs w:val="18"/>
                  </w:rPr>
                </w:pP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begin"/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instrText xml:space="preserve"> PAGE \* ARABIC </w:instrText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separate"/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t>48</w:t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end"/>
                </w:r>
                <w:r>
                  <w:rPr>
                    <w:rFonts w:cs="Calibri"/>
                    <w:color w:val="44546A"/>
                    <w:sz w:val="18"/>
                    <w:szCs w:val="18"/>
                  </w:rPr>
                  <w:t xml:space="preserve"> </w:t>
                </w:r>
                <w:r>
                  <w:rPr>
                    <w:color w:val="44546A"/>
                    <w:sz w:val="18"/>
                    <w:szCs w:val="18"/>
                  </w:rPr>
                  <w:t xml:space="preserve">di </w:t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begin"/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instrText xml:space="preserve"> NUMPAGES \* ARABIC </w:instrText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separate"/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t>48</w:t>
                </w:r>
                <w:r>
                  <w:rPr>
                    <w:b/>
                    <w:bCs/>
                    <w:color w:val="44546A"/>
                    <w:sz w:val="18"/>
                    <w:szCs w:val="18"/>
                  </w:rPr>
                  <w:fldChar w:fldCharType="end"/>
                </w:r>
              </w:p>
              <w:p w14:paraId="6147DD3F" w14:textId="77777777" w:rsidR="00A321BC" w:rsidRDefault="00A321BC">
                <w:pPr>
                  <w:rPr>
                    <w:color w:val="44546A"/>
                    <w:sz w:val="18"/>
                    <w:szCs w:val="18"/>
                  </w:rPr>
                </w:pPr>
              </w:p>
            </w:txbxContent>
          </v:textbox>
        </v:shape>
      </w:pict>
    </w:r>
    <w:r>
      <w:rPr>
        <w:noProof/>
      </w:rPr>
      <w:pict w14:anchorId="3FE155DC">
        <v:shape id="Frame5" o:spid="_x0000_s1035" type="#_x0000_t202" style="position:absolute;margin-left:370.05pt;margin-top:76.55pt;width:223.05pt;height:30.25pt;z-index:-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" stroked="f">
          <v:fill opacity="0"/>
          <v:textbox inset="7.25pt,3.65pt,7.25pt,3.65pt">
            <w:txbxContent>
              <w:p w14:paraId="152928DB" w14:textId="77777777" w:rsidR="00A321BC" w:rsidRDefault="00000000">
                <w:pPr>
                  <w:pStyle w:val="Intestazione"/>
                </w:pPr>
                <w:hyperlink r:id="rId4">
                  <w:r>
                    <w:rPr>
                      <w:rStyle w:val="Collegamentoipertestuale"/>
                      <w:rFonts w:cs="Calibri"/>
                      <w:b/>
                      <w:bCs/>
                      <w:color w:val="014798"/>
                      <w:sz w:val="20"/>
                      <w:szCs w:val="20"/>
                      <w:u w:val="none"/>
                    </w:rPr>
                    <w:t>www.comune.taranto.it</w:t>
                  </w:r>
                </w:hyperlink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640A3" w14:textId="22AF8C58" w:rsidR="00A321BC" w:rsidRDefault="008F2AF5">
    <w:pPr>
      <w:pStyle w:val="Pidipagina"/>
      <w:rPr>
        <w:lang w:val="en-US" w:eastAsia="en-US"/>
      </w:rPr>
    </w:pPr>
    <w:r>
      <w:rPr>
        <w:noProof/>
      </w:rPr>
      <w:pict w14:anchorId="58A737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42" o:spid="_x0000_s1029" type="#_x0000_t75" style="position:absolute;margin-left:-134.7pt;margin-top:-14.2pt;width:753pt;height:224.3pt;z-index:-15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o:allowincell="f">
          <v:imagedata r:id="rId1" o:title="" croptop="-10f" cropbottom="-10f" cropleft="-3f" cropright="-3f"/>
          <w10:wrap anchorx="margin"/>
        </v:shape>
      </w:pict>
    </w:r>
    <w:r>
      <w:rPr>
        <w:noProof/>
      </w:rPr>
      <w:pict w14:anchorId="6E5063C5">
        <v:line id="Connettore 1 13" o:spid="_x0000_s1028" style="position:absolute;flip:x;z-index:-1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-1.5pt,85.7pt" to="17.8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" strokecolor="#004899" strokeweight=".18mm">
          <v:stroke joinstyle="miter"/>
        </v:line>
      </w:pict>
    </w:r>
    <w:r>
      <w:rPr>
        <w:noProof/>
      </w:rPr>
      <w:pict w14:anchorId="2A6FD7A6">
        <v:shapetype id="_x0000_t202" coordsize="21600,21600" o:spt="202" path="m,l,21600r21600,l21600,xe">
          <v:stroke joinstyle="miter"/>
          <v:path gradientshapeok="t" o:connecttype="rect"/>
        </v:shapetype>
        <v:shape id="Frame2" o:spid="_x0000_s1027" type="#_x0000_t202" style="position:absolute;margin-left:-19.5pt;margin-top:42.35pt;width:363pt;height:39.75pt;z-index:-1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" stroked="f">
          <v:fill opacity="0"/>
          <v:textbox inset="7.25pt,3.65pt,7.25pt,3.65pt">
            <w:txbxContent>
              <w:p w14:paraId="155BB65D" w14:textId="77777777" w:rsidR="00A321BC" w:rsidRDefault="00000000">
                <w:pPr>
                  <w:pStyle w:val="Intestazione"/>
                  <w:rPr>
                    <w:rFonts w:cs="Calibri"/>
                    <w:color w:val="595A59"/>
                    <w:sz w:val="16"/>
                    <w:szCs w:val="16"/>
                  </w:rPr>
                </w:pPr>
                <w:r>
                  <w:rPr>
                    <w:rFonts w:cs="Calibri"/>
                    <w:color w:val="595A59"/>
                    <w:sz w:val="16"/>
                    <w:szCs w:val="16"/>
                  </w:rPr>
                  <w:t>Piazza Pertini nr. 4 - Quartiere Paolo VI - 74123 Taranto - +39 099 4581489</w:t>
                </w:r>
              </w:p>
              <w:p w14:paraId="7A6FDC75" w14:textId="77777777" w:rsidR="00A321BC" w:rsidRDefault="00000000">
                <w:pPr>
                  <w:pStyle w:val="Intestazione"/>
                  <w:rPr>
                    <w:rStyle w:val="Collegamentoipertestuale"/>
                    <w:color w:val="595A59"/>
                    <w:sz w:val="16"/>
                    <w:szCs w:val="16"/>
                    <w:u w:val="none"/>
                  </w:rPr>
                </w:pPr>
                <w:r>
                  <w:rPr>
                    <w:rFonts w:cs="Calibri"/>
                    <w:b/>
                    <w:bCs/>
                    <w:smallCaps/>
                    <w:color w:val="004899"/>
                    <w:sz w:val="16"/>
                    <w:szCs w:val="16"/>
                    <w:lang w:val="en-US"/>
                  </w:rPr>
                  <w:t>email</w:t>
                </w:r>
                <w:r>
                  <w:rPr>
                    <w:rFonts w:cs="Calibri"/>
                    <w:smallCaps/>
                    <w:color w:val="595A59"/>
                    <w:sz w:val="16"/>
                    <w:szCs w:val="16"/>
                    <w:lang w:val="en-US"/>
                  </w:rPr>
                  <w:t xml:space="preserve">   </w:t>
                </w:r>
                <w:hyperlink r:id="rId2">
                  <w:r>
                    <w:rPr>
                      <w:rStyle w:val="Collegamentoipertestuale"/>
                      <w:sz w:val="16"/>
                      <w:szCs w:val="16"/>
                      <w:lang w:val="en-US"/>
                    </w:rPr>
                    <w:t>ufficioprotocollourbanistica@comune.taranto.it</w:t>
                  </w:r>
                </w:hyperlink>
                <w:r>
                  <w:rPr>
                    <w:rStyle w:val="Collegamentoipertestuale"/>
                    <w:color w:val="595A59"/>
                    <w:sz w:val="16"/>
                    <w:szCs w:val="16"/>
                    <w:u w:val="none"/>
                    <w:lang w:val="en-US"/>
                  </w:rPr>
                  <w:t xml:space="preserve">; </w:t>
                </w:r>
              </w:p>
              <w:p w14:paraId="30696A11" w14:textId="77777777" w:rsidR="00A321BC" w:rsidRDefault="00000000">
                <w:pPr>
                  <w:pStyle w:val="Intestazione"/>
                </w:pPr>
                <w:r>
                  <w:rPr>
                    <w:rFonts w:cs="Calibri"/>
                    <w:b/>
                    <w:bCs/>
                    <w:smallCaps/>
                    <w:color w:val="004899"/>
                    <w:sz w:val="16"/>
                    <w:szCs w:val="16"/>
                    <w:lang w:val="en-US"/>
                  </w:rPr>
                  <w:t>pec</w:t>
                </w:r>
                <w:r>
                  <w:rPr>
                    <w:rFonts w:cs="Calibri"/>
                    <w:color w:val="004899"/>
                    <w:sz w:val="16"/>
                    <w:szCs w:val="16"/>
                    <w:lang w:val="en-US"/>
                  </w:rPr>
                  <w:t xml:space="preserve"> </w:t>
                </w:r>
                <w:r>
                  <w:t xml:space="preserve"> </w:t>
                </w:r>
                <w:hyperlink r:id="rId3">
                  <w:r>
                    <w:rPr>
                      <w:rStyle w:val="Collegamentoipertestuale"/>
                      <w:color w:val="595A59"/>
                      <w:sz w:val="16"/>
                      <w:szCs w:val="16"/>
                      <w:u w:val="none"/>
                      <w:lang w:val="en-US"/>
                    </w:rPr>
                    <w:t>urbanistica.comunetaranto@pec.rupar.puglia.it</w:t>
                  </w:r>
                </w:hyperlink>
              </w:p>
            </w:txbxContent>
          </v:textbox>
        </v:shape>
      </w:pict>
    </w:r>
    <w:r>
      <w:rPr>
        <w:noProof/>
      </w:rPr>
      <w:pict w14:anchorId="58160A95">
        <v:shape id="Frame3" o:spid="_x0000_s1026" type="#_x0000_t202" style="position:absolute;margin-left:-9.4pt;margin-top:87.15pt;width:223.2pt;height:16.95pt;z-index:-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" stroked="f">
          <v:fill opacity="0"/>
          <v:textbox inset="7.25pt,3.65pt,7.25pt,3.65pt">
            <w:txbxContent>
              <w:p w14:paraId="24C9F363" w14:textId="77777777" w:rsidR="00A321BC" w:rsidRDefault="00000000">
                <w:pPr>
                  <w:pStyle w:val="Intestazione"/>
                </w:pPr>
                <w:hyperlink r:id="rId4">
                  <w:r>
                    <w:rPr>
                      <w:rStyle w:val="Collegamentoipertestuale"/>
                      <w:rFonts w:cs="Calibri"/>
                      <w:b/>
                      <w:bCs/>
                      <w:color w:val="014798"/>
                      <w:sz w:val="16"/>
                      <w:szCs w:val="16"/>
                      <w:u w:val="none"/>
                    </w:rPr>
                    <w:t>www.comune.taranto.it</w:t>
                  </w:r>
                </w:hyperlink>
              </w:p>
            </w:txbxContent>
          </v:textbox>
        </v:shape>
      </w:pict>
    </w:r>
    <w:r>
      <w:rPr>
        <w:noProof/>
      </w:rPr>
      <w:pict w14:anchorId="6CA24AFC">
        <v:shape id="Frame1" o:spid="_x0000_s1025" type="#_x0000_t202" style="position:absolute;margin-left:-24.3pt;margin-top:32.15pt;width:387pt;height:16.95pt;z-index:-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" stroked="f">
          <v:fill opacity="0"/>
          <v:textbox inset="7.25pt,3.65pt,7.25pt,3.65pt">
            <w:txbxContent>
              <w:p w14:paraId="53964346" w14:textId="77777777" w:rsidR="00A321BC" w:rsidRDefault="00000000">
                <w:pPr>
                  <w:pStyle w:val="Intestazione"/>
                </w:pPr>
                <w:r>
                  <w:rPr>
                    <w:rFonts w:cs="Calibri"/>
                    <w:b/>
                    <w:bCs/>
                    <w:color w:val="004898"/>
                    <w:sz w:val="16"/>
                    <w:szCs w:val="16"/>
                  </w:rPr>
                  <w:t xml:space="preserve">  U.O. 4 – Pianificazione e PUG – Ufficio di Piano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59B86" w14:textId="77777777" w:rsidR="00D74B0A" w:rsidRDefault="00D74B0A">
      <w:pPr>
        <w:spacing w:after="0" w:line="240" w:lineRule="auto"/>
      </w:pPr>
      <w:r>
        <w:separator/>
      </w:r>
    </w:p>
  </w:footnote>
  <w:footnote w:type="continuationSeparator" w:id="0">
    <w:p w14:paraId="1C3E030B" w14:textId="77777777" w:rsidR="00D74B0A" w:rsidRDefault="00D74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4CD38" w14:textId="6B42BE00" w:rsidR="00A321BC" w:rsidRDefault="008F2AF5">
    <w:pPr>
      <w:pStyle w:val="Intestazione"/>
      <w:rPr>
        <w:lang w:val="en-US" w:eastAsia="en-US"/>
      </w:rPr>
    </w:pPr>
    <w:r>
      <w:rPr>
        <w:noProof/>
      </w:rPr>
      <w:pict w14:anchorId="1C56A0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6" o:spid="_x0000_s1041" type="#_x0000_t75" style="position:absolute;margin-left:2pt;margin-top:55.55pt;width:38pt;height:74.25pt;z-index:-8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page" o:allowincell="f">
          <v:imagedata r:id="rId1" o:title="" croptop="-4f" cropbottom="-4f" cropleft="-8f" cropright="-8f"/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5146" w14:textId="4296C493" w:rsidR="00A321BC" w:rsidRDefault="008F2AF5">
    <w:pPr>
      <w:pStyle w:val="Intestazione"/>
      <w:rPr>
        <w:lang w:val="en-US" w:eastAsia="en-US"/>
      </w:rPr>
    </w:pPr>
    <w:r>
      <w:rPr>
        <w:noProof/>
      </w:rPr>
      <w:pict w14:anchorId="0AD2D5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41" o:spid="_x0000_s1034" type="#_x0000_t75" style="position:absolute;margin-left:2.05pt;margin-top:55.55pt;width:38pt;height:74.25pt;z-index:-14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page" o:allowincell="f">
          <v:imagedata r:id="rId1" o:title="" croptop="-4f" cropbottom="-4f" cropleft="-8f" cropright="-8f"/>
          <w10:wrap anchorx="margin" anchory="page"/>
        </v:shape>
      </w:pict>
    </w:r>
    <w:r>
      <w:rPr>
        <w:noProof/>
      </w:rPr>
      <w:pict w14:anchorId="057E579C">
        <v:group id="Gruppo 12" o:spid="_x0000_s1031" style="position:absolute;margin-left:70.8pt;margin-top:69pt;width:411pt;height:48.05pt;z-index:-13;mso-wrap-distance-left:9.05pt;mso-wrap-distance-right:9.05pt;mso-position-vertical-relative:page" coordsize="52196,6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778386381" o:spid="_x0000_s1032" type="#_x0000_t202" style="position:absolute;width:52196;height:3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" stroked="f" strokeweight="0">
            <v:textbox>
              <w:txbxContent>
                <w:p w14:paraId="4F0CB5D3" w14:textId="77777777" w:rsidR="00A321BC" w:rsidRDefault="00000000">
                  <w:pPr>
                    <w:overflowPunct w:val="0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004899"/>
                      <w:kern w:val="2"/>
                      <w:sz w:val="32"/>
                      <w:szCs w:val="32"/>
                    </w:rPr>
                    <w:t>COMUNE DI TARANTO</w:t>
                  </w:r>
                </w:p>
              </w:txbxContent>
            </v:textbox>
          </v:shape>
          <v:shape id="Casella di testo 1586860153" o:spid="_x0000_s1033" type="#_x0000_t202" style="position:absolute;left:115;top:3168;width:46641;height:2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" stroked="f" strokeweight="0">
            <v:textbox>
              <w:txbxContent>
                <w:p w14:paraId="148F6778" w14:textId="77777777" w:rsidR="00A321BC" w:rsidRDefault="00000000">
                  <w:pPr>
                    <w:overflowPunct w:val="0"/>
                  </w:pPr>
                  <w:r>
                    <w:rPr>
                      <w:rFonts w:ascii="Calibri" w:eastAsia="Calibri" w:hAnsi="Calibri" w:cs="Calibri"/>
                      <w:color w:val="004899"/>
                      <w:kern w:val="2"/>
                      <w:sz w:val="28"/>
                      <w:szCs w:val="28"/>
                    </w:rPr>
                    <w:t>DIREZIONE PIANIFICAZIONE URBANISTICA ed EDILITA’ – SUE</w:t>
                  </w:r>
                </w:p>
                <w:p w14:paraId="5C8130EC" w14:textId="77777777" w:rsidR="00A321BC" w:rsidRDefault="00A321BC">
                  <w:pPr>
                    <w:overflowPunct w:val="0"/>
                  </w:pPr>
                </w:p>
              </w:txbxContent>
            </v:textbox>
          </v:shape>
          <w10:wrap anchory="page"/>
        </v:group>
      </w:pict>
    </w:r>
    <w:r>
      <w:rPr>
        <w:noProof/>
      </w:rPr>
      <w:pict w14:anchorId="58C12473">
        <v:line id="Connettore 1 6" o:spid="_x0000_s1030" style="position:absolute;flip:y;z-index:-1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page" from="59.85pt,54.7pt" to="59.85pt,1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" strokecolor="#004899" strokeweight=".18mm">
          <v:stroke joinstyle="miter"/>
          <w10:wrap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27A3"/>
    <w:multiLevelType w:val="multilevel"/>
    <w:tmpl w:val="C8D2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3614713"/>
    <w:multiLevelType w:val="multilevel"/>
    <w:tmpl w:val="EC5E925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7A07CE"/>
    <w:multiLevelType w:val="multilevel"/>
    <w:tmpl w:val="34E253E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AF6DEB"/>
    <w:multiLevelType w:val="multilevel"/>
    <w:tmpl w:val="607CD02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7655AD"/>
    <w:multiLevelType w:val="multilevel"/>
    <w:tmpl w:val="22C89750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9A82B81"/>
    <w:multiLevelType w:val="multilevel"/>
    <w:tmpl w:val="3CC6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0DBB6884"/>
    <w:multiLevelType w:val="multilevel"/>
    <w:tmpl w:val="B87AD87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695116"/>
    <w:multiLevelType w:val="multilevel"/>
    <w:tmpl w:val="19CAC1B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2A3FE6"/>
    <w:multiLevelType w:val="multilevel"/>
    <w:tmpl w:val="1DB4D73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6B12A3"/>
    <w:multiLevelType w:val="multilevel"/>
    <w:tmpl w:val="4EFA53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0D1F88"/>
    <w:multiLevelType w:val="multilevel"/>
    <w:tmpl w:val="C2BC581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CC1E9F"/>
    <w:multiLevelType w:val="multilevel"/>
    <w:tmpl w:val="D8B0897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C01916"/>
    <w:multiLevelType w:val="multilevel"/>
    <w:tmpl w:val="0770C5C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890BDE"/>
    <w:multiLevelType w:val="multilevel"/>
    <w:tmpl w:val="EB2A72D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4A3393"/>
    <w:multiLevelType w:val="multilevel"/>
    <w:tmpl w:val="7DB04CB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339642D5"/>
    <w:multiLevelType w:val="multilevel"/>
    <w:tmpl w:val="5AE8EFF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1369B0"/>
    <w:multiLevelType w:val="multilevel"/>
    <w:tmpl w:val="98AC6B8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1F3E5C"/>
    <w:multiLevelType w:val="multilevel"/>
    <w:tmpl w:val="2C4832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E6211B"/>
    <w:multiLevelType w:val="multilevel"/>
    <w:tmpl w:val="7A2ED0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3B772E5"/>
    <w:multiLevelType w:val="multilevel"/>
    <w:tmpl w:val="141E3F6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AE2D91"/>
    <w:multiLevelType w:val="multilevel"/>
    <w:tmpl w:val="9962CC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600C9F"/>
    <w:multiLevelType w:val="multilevel"/>
    <w:tmpl w:val="BD10929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8F0C0E"/>
    <w:multiLevelType w:val="multilevel"/>
    <w:tmpl w:val="309E88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56199D"/>
    <w:multiLevelType w:val="multilevel"/>
    <w:tmpl w:val="AD4A83D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ndara" w:hAnsi="Candara" w:cs="Candara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2C415C"/>
    <w:multiLevelType w:val="multilevel"/>
    <w:tmpl w:val="59C413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39714B"/>
    <w:multiLevelType w:val="multilevel"/>
    <w:tmpl w:val="4DB6B37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3453F1F"/>
    <w:multiLevelType w:val="multilevel"/>
    <w:tmpl w:val="A1D606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77452C"/>
    <w:multiLevelType w:val="multilevel"/>
    <w:tmpl w:val="F54E709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0A10E4"/>
    <w:multiLevelType w:val="multilevel"/>
    <w:tmpl w:val="74B839A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913771"/>
    <w:multiLevelType w:val="multilevel"/>
    <w:tmpl w:val="62A6E7D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17372F"/>
    <w:multiLevelType w:val="multilevel"/>
    <w:tmpl w:val="AC0E396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AA5DB6"/>
    <w:multiLevelType w:val="multilevel"/>
    <w:tmpl w:val="CB4C990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F7A08E4"/>
    <w:multiLevelType w:val="multilevel"/>
    <w:tmpl w:val="8514E1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7C07BC6"/>
    <w:multiLevelType w:val="multilevel"/>
    <w:tmpl w:val="59905E9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A5802F5"/>
    <w:multiLevelType w:val="multilevel"/>
    <w:tmpl w:val="2FAAEC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CE25913"/>
    <w:multiLevelType w:val="multilevel"/>
    <w:tmpl w:val="DA84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 w15:restartNumberingAfterBreak="0">
    <w:nsid w:val="6F6C6387"/>
    <w:multiLevelType w:val="multilevel"/>
    <w:tmpl w:val="F39068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2044872"/>
    <w:multiLevelType w:val="multilevel"/>
    <w:tmpl w:val="EE889AB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5D008A3"/>
    <w:multiLevelType w:val="multilevel"/>
    <w:tmpl w:val="161ECEF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8A932BA"/>
    <w:multiLevelType w:val="multilevel"/>
    <w:tmpl w:val="9E6AE36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6361A1"/>
    <w:multiLevelType w:val="multilevel"/>
    <w:tmpl w:val="6FD0E2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CFC2E91"/>
    <w:multiLevelType w:val="multilevel"/>
    <w:tmpl w:val="746E325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87454560">
    <w:abstractNumId w:val="4"/>
  </w:num>
  <w:num w:numId="2" w16cid:durableId="430273417">
    <w:abstractNumId w:val="28"/>
  </w:num>
  <w:num w:numId="3" w16cid:durableId="760294993">
    <w:abstractNumId w:val="7"/>
  </w:num>
  <w:num w:numId="4" w16cid:durableId="174350278">
    <w:abstractNumId w:val="0"/>
  </w:num>
  <w:num w:numId="5" w16cid:durableId="184755291">
    <w:abstractNumId w:val="27"/>
  </w:num>
  <w:num w:numId="6" w16cid:durableId="2042393835">
    <w:abstractNumId w:val="31"/>
  </w:num>
  <w:num w:numId="7" w16cid:durableId="1265917344">
    <w:abstractNumId w:val="30"/>
  </w:num>
  <w:num w:numId="8" w16cid:durableId="599878915">
    <w:abstractNumId w:val="34"/>
  </w:num>
  <w:num w:numId="9" w16cid:durableId="1229919518">
    <w:abstractNumId w:val="12"/>
  </w:num>
  <w:num w:numId="10" w16cid:durableId="1181358905">
    <w:abstractNumId w:val="20"/>
  </w:num>
  <w:num w:numId="11" w16cid:durableId="11418842">
    <w:abstractNumId w:val="3"/>
  </w:num>
  <w:num w:numId="12" w16cid:durableId="263734142">
    <w:abstractNumId w:val="24"/>
  </w:num>
  <w:num w:numId="13" w16cid:durableId="1756047387">
    <w:abstractNumId w:val="35"/>
  </w:num>
  <w:num w:numId="14" w16cid:durableId="1137990369">
    <w:abstractNumId w:val="21"/>
  </w:num>
  <w:num w:numId="15" w16cid:durableId="789781562">
    <w:abstractNumId w:val="17"/>
  </w:num>
  <w:num w:numId="16" w16cid:durableId="1299725304">
    <w:abstractNumId w:val="15"/>
  </w:num>
  <w:num w:numId="17" w16cid:durableId="811942568">
    <w:abstractNumId w:val="9"/>
  </w:num>
  <w:num w:numId="18" w16cid:durableId="782266952">
    <w:abstractNumId w:val="1"/>
  </w:num>
  <w:num w:numId="19" w16cid:durableId="929774440">
    <w:abstractNumId w:val="23"/>
  </w:num>
  <w:num w:numId="20" w16cid:durableId="1312322414">
    <w:abstractNumId w:val="38"/>
  </w:num>
  <w:num w:numId="21" w16cid:durableId="821892455">
    <w:abstractNumId w:val="32"/>
  </w:num>
  <w:num w:numId="22" w16cid:durableId="1658874637">
    <w:abstractNumId w:val="18"/>
  </w:num>
  <w:num w:numId="23" w16cid:durableId="647787744">
    <w:abstractNumId w:val="29"/>
  </w:num>
  <w:num w:numId="24" w16cid:durableId="1993756742">
    <w:abstractNumId w:val="41"/>
  </w:num>
  <w:num w:numId="25" w16cid:durableId="1428309028">
    <w:abstractNumId w:val="5"/>
  </w:num>
  <w:num w:numId="26" w16cid:durableId="2068793044">
    <w:abstractNumId w:val="14"/>
  </w:num>
  <w:num w:numId="27" w16cid:durableId="732587332">
    <w:abstractNumId w:val="11"/>
  </w:num>
  <w:num w:numId="28" w16cid:durableId="1400445920">
    <w:abstractNumId w:val="25"/>
  </w:num>
  <w:num w:numId="29" w16cid:durableId="1938555381">
    <w:abstractNumId w:val="2"/>
  </w:num>
  <w:num w:numId="30" w16cid:durableId="1911426340">
    <w:abstractNumId w:val="39"/>
  </w:num>
  <w:num w:numId="31" w16cid:durableId="1615744862">
    <w:abstractNumId w:val="6"/>
  </w:num>
  <w:num w:numId="32" w16cid:durableId="749349282">
    <w:abstractNumId w:val="19"/>
  </w:num>
  <w:num w:numId="33" w16cid:durableId="1139299437">
    <w:abstractNumId w:val="8"/>
  </w:num>
  <w:num w:numId="34" w16cid:durableId="913130723">
    <w:abstractNumId w:val="10"/>
  </w:num>
  <w:num w:numId="35" w16cid:durableId="219370628">
    <w:abstractNumId w:val="36"/>
  </w:num>
  <w:num w:numId="36" w16cid:durableId="1196582396">
    <w:abstractNumId w:val="16"/>
  </w:num>
  <w:num w:numId="37" w16cid:durableId="1419672308">
    <w:abstractNumId w:val="37"/>
  </w:num>
  <w:num w:numId="38" w16cid:durableId="93865105">
    <w:abstractNumId w:val="13"/>
  </w:num>
  <w:num w:numId="39" w16cid:durableId="1521162270">
    <w:abstractNumId w:val="40"/>
  </w:num>
  <w:num w:numId="40" w16cid:durableId="718171321">
    <w:abstractNumId w:val="26"/>
  </w:num>
  <w:num w:numId="41" w16cid:durableId="886575398">
    <w:abstractNumId w:val="22"/>
  </w:num>
  <w:num w:numId="42" w16cid:durableId="20483327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TrackMoves/>
  <w:defaultTabStop w:val="709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21BC"/>
    <w:rsid w:val="008F2AF5"/>
    <w:rsid w:val="00A321BC"/>
    <w:rsid w:val="00BA54A5"/>
    <w:rsid w:val="00D7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3B85F"/>
  <w15:docId w15:val="{39A394F9-2E03-49B1-8871-FA8A8B9E1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80" w:line="252" w:lineRule="auto"/>
    </w:pPr>
    <w:rPr>
      <w:rFonts w:ascii="Times New Roman" w:eastAsia="Times New Roman" w:hAnsi="Times New Roman" w:cs="Times New Roman"/>
      <w:sz w:val="21"/>
      <w:szCs w:val="24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numPr>
        <w:numId w:val="1"/>
      </w:numPr>
      <w:spacing w:before="240" w:after="0"/>
      <w:outlineLvl w:val="0"/>
    </w:pPr>
    <w:rPr>
      <w:rFonts w:ascii="Calibri Light" w:eastAsia="Yu Gothic Light" w:hAnsi="Calibri Light"/>
      <w:b/>
      <w:sz w:val="28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eastAsia="Yu Gothic Light" w:hAnsi="Calibri Light"/>
      <w:color w:val="2F5496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 Light" w:eastAsia="Yu Gothic Light" w:hAnsi="Calibri Light"/>
      <w:color w:val="1F3763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rFonts w:ascii="Calibri Light" w:eastAsia="Yu Gothic Light" w:hAnsi="Calibri Light"/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Yu Gothic Light" w:hAnsi="Calibri Light"/>
      <w:color w:val="2F549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</w:style>
  <w:style w:type="character" w:customStyle="1" w:styleId="WW8Num8z0">
    <w:name w:val="WW8Num8z0"/>
    <w:qFormat/>
  </w:style>
  <w:style w:type="character" w:customStyle="1" w:styleId="WW8Num10z0">
    <w:name w:val="WW8Num10z0"/>
    <w:qFormat/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Arial" w:eastAsia="Cambria" w:hAnsi="Arial" w:cs="Aria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Candara" w:eastAsia="Times New Roman" w:hAnsi="Candara" w:cs="Aria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Arial" w:eastAsia="Cambria" w:hAnsi="Arial" w:cs="Aria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Arial" w:eastAsia="Cambria" w:hAnsi="Arial" w:cs="Aria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</w:style>
  <w:style w:type="character" w:customStyle="1" w:styleId="WW8Num30z0">
    <w:name w:val="WW8Num30z0"/>
    <w:qFormat/>
  </w:style>
  <w:style w:type="character" w:customStyle="1" w:styleId="WW8Num32z0">
    <w:name w:val="WW8Num32z0"/>
    <w:qFormat/>
    <w:rPr>
      <w:rFonts w:ascii="Arial" w:eastAsia="Cambria" w:hAnsi="Arial" w:cs="Aria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Arial" w:eastAsia="Cambria" w:hAnsi="Arial" w:cs="Aria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</w:style>
  <w:style w:type="character" w:customStyle="1" w:styleId="WW8Num35z0">
    <w:name w:val="WW8Num35z0"/>
    <w:qFormat/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IntestazioneCarattere">
    <w:name w:val="Intestazione Carattere"/>
    <w:basedOn w:val="Carpredefinitoparagrafo"/>
    <w:qFormat/>
  </w:style>
  <w:style w:type="character" w:customStyle="1" w:styleId="PidipaginaCarattere">
    <w:name w:val="Piè di pagina Carattere"/>
    <w:basedOn w:val="Carpredefinitoparagrafo"/>
    <w:qFormat/>
  </w:style>
  <w:style w:type="character" w:styleId="Collegamentoipertestuale">
    <w:name w:val="Hyperlink"/>
    <w:rPr>
      <w:color w:val="0563C1"/>
      <w:u w:val="single"/>
    </w:rPr>
  </w:style>
  <w:style w:type="character" w:styleId="Menzionenonrisolta">
    <w:name w:val="Unresolved Mention"/>
    <w:qFormat/>
    <w:rPr>
      <w:color w:val="605E5C"/>
      <w:shd w:val="clear" w:color="auto" w:fill="E1DFDD"/>
    </w:rPr>
  </w:style>
  <w:style w:type="character" w:styleId="Collegamentovisitato">
    <w:name w:val="FollowedHyperlink"/>
    <w:rPr>
      <w:color w:val="954F72"/>
      <w:u w:val="single"/>
    </w:rPr>
  </w:style>
  <w:style w:type="character" w:customStyle="1" w:styleId="Titolo1Carattere">
    <w:name w:val="Titolo 1 Carattere"/>
    <w:qFormat/>
    <w:rPr>
      <w:rFonts w:ascii="Calibri Light" w:eastAsia="Yu Gothic Light" w:hAnsi="Calibri Light" w:cs="Calibri Light"/>
      <w:b/>
      <w:sz w:val="28"/>
      <w:szCs w:val="32"/>
    </w:rPr>
  </w:style>
  <w:style w:type="character" w:customStyle="1" w:styleId="Titolo2Carattere">
    <w:name w:val="Titolo 2 Carattere"/>
    <w:qFormat/>
    <w:rPr>
      <w:rFonts w:ascii="Calibri Light" w:eastAsia="Yu Gothic Light" w:hAnsi="Calibri Light" w:cs="Calibri Light"/>
      <w:color w:val="2F5496"/>
      <w:sz w:val="26"/>
      <w:szCs w:val="26"/>
    </w:rPr>
  </w:style>
  <w:style w:type="character" w:customStyle="1" w:styleId="Titolo3Carattere">
    <w:name w:val="Titolo 3 Carattere"/>
    <w:qFormat/>
    <w:rPr>
      <w:rFonts w:ascii="Calibri Light" w:eastAsia="Yu Gothic Light" w:hAnsi="Calibri Light" w:cs="Calibri Light"/>
      <w:color w:val="1F3763"/>
      <w:sz w:val="24"/>
      <w:szCs w:val="24"/>
    </w:rPr>
  </w:style>
  <w:style w:type="character" w:customStyle="1" w:styleId="Titolo4Carattere">
    <w:name w:val="Titolo 4 Carattere"/>
    <w:qFormat/>
    <w:rPr>
      <w:rFonts w:ascii="Calibri Light" w:eastAsia="Yu Gothic Light" w:hAnsi="Calibri Light" w:cs="Calibri Light"/>
      <w:i/>
      <w:iCs/>
      <w:color w:val="2F5496"/>
      <w:sz w:val="24"/>
      <w:szCs w:val="24"/>
    </w:rPr>
  </w:style>
  <w:style w:type="character" w:customStyle="1" w:styleId="Titolo5Carattere">
    <w:name w:val="Titolo 5 Carattere"/>
    <w:qFormat/>
    <w:rPr>
      <w:rFonts w:ascii="Calibri Light" w:eastAsia="Yu Gothic Light" w:hAnsi="Calibri Light" w:cs="Calibri Light"/>
      <w:color w:val="2F5496"/>
      <w:sz w:val="24"/>
      <w:szCs w:val="24"/>
    </w:rPr>
  </w:style>
  <w:style w:type="character" w:customStyle="1" w:styleId="CitazioneCarattere">
    <w:name w:val="Citazione Carattere"/>
    <w:qFormat/>
    <w:rPr>
      <w:i/>
      <w:iCs/>
      <w:sz w:val="18"/>
      <w:szCs w:val="24"/>
    </w:rPr>
  </w:style>
  <w:style w:type="character" w:customStyle="1" w:styleId="CorpotestoCarattere1">
    <w:name w:val="Corpo testo Carattere1"/>
    <w:qFormat/>
    <w:rPr>
      <w:rFonts w:ascii="Times New Roman" w:eastAsia="Times New Roman" w:hAnsi="Times New Roman" w:cs="Times New Roman"/>
      <w:sz w:val="26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customStyle="1" w:styleId="Paragrafobase">
    <w:name w:val="[Paragrafo base]"/>
    <w:basedOn w:val="Normale"/>
    <w:qFormat/>
    <w:pPr>
      <w:autoSpaceDE w:val="0"/>
      <w:spacing w:line="288" w:lineRule="auto"/>
      <w:textAlignment w:val="center"/>
    </w:pPr>
    <w:rPr>
      <w:rFonts w:ascii="Minion Pro;Cambria" w:hAnsi="Minion Pro;Cambria" w:cs="Minion Pro;Cambria"/>
      <w:color w:val="000000"/>
    </w:rPr>
  </w:style>
  <w:style w:type="paragraph" w:customStyle="1" w:styleId="Default">
    <w:name w:val="Default"/>
    <w:qFormat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Paragrafoelenco">
    <w:name w:val="List Paragraph"/>
    <w:basedOn w:val="Normale"/>
    <w:qFormat/>
    <w:pPr>
      <w:spacing w:after="200" w:line="276" w:lineRule="auto"/>
      <w:ind w:left="708"/>
      <w:jc w:val="both"/>
    </w:pPr>
    <w:rPr>
      <w:rFonts w:cs="Calibri"/>
      <w:sz w:val="22"/>
      <w:szCs w:val="22"/>
    </w:rPr>
  </w:style>
  <w:style w:type="paragraph" w:styleId="Citazione">
    <w:name w:val="Quote"/>
    <w:basedOn w:val="Normale"/>
    <w:next w:val="Normale"/>
    <w:qFormat/>
    <w:pPr>
      <w:ind w:left="864" w:right="864"/>
      <w:jc w:val="both"/>
    </w:pPr>
    <w:rPr>
      <w:i/>
      <w:iCs/>
      <w:sz w:val="18"/>
    </w:rPr>
  </w:style>
  <w:style w:type="paragraph" w:styleId="NormaleWeb">
    <w:name w:val="Normal (Web)"/>
    <w:basedOn w:val="Normale"/>
    <w:qFormat/>
    <w:pPr>
      <w:spacing w:before="280" w:after="280"/>
    </w:pPr>
  </w:style>
  <w:style w:type="paragraph" w:customStyle="1" w:styleId="isselectedend">
    <w:name w:val="isselectedend"/>
    <w:basedOn w:val="Normale"/>
    <w:qFormat/>
    <w:pPr>
      <w:spacing w:before="280" w:after="280"/>
    </w:pPr>
  </w:style>
  <w:style w:type="paragraph" w:customStyle="1" w:styleId="Corpodeltesto1">
    <w:name w:val="Corpo del testo1"/>
    <w:basedOn w:val="Normale"/>
    <w:qFormat/>
    <w:pPr>
      <w:widowControl w:val="0"/>
      <w:spacing w:line="259" w:lineRule="exact"/>
      <w:jc w:val="both"/>
    </w:pPr>
    <w:rPr>
      <w:sz w:val="26"/>
      <w:szCs w:val="20"/>
    </w:rPr>
  </w:style>
  <w:style w:type="paragraph" w:customStyle="1" w:styleId="Contenutotabella">
    <w:name w:val="Contenuto tabella"/>
    <w:basedOn w:val="Normale"/>
    <w:qFormat/>
    <w:pPr>
      <w:spacing w:line="276" w:lineRule="auto"/>
      <w:jc w:val="both"/>
    </w:pPr>
    <w:rPr>
      <w:rFonts w:ascii="Garamond" w:hAnsi="Garamond" w:cs="Garamond"/>
      <w:color w:val="00000A"/>
      <w:szCs w:val="22"/>
    </w:rPr>
  </w:style>
  <w:style w:type="paragraph" w:customStyle="1" w:styleId="Corpodeltesto2">
    <w:name w:val="Corpo del testo2"/>
    <w:basedOn w:val="Normale"/>
    <w:qFormat/>
    <w:pPr>
      <w:widowControl w:val="0"/>
      <w:spacing w:line="259" w:lineRule="exact"/>
      <w:jc w:val="both"/>
    </w:pPr>
    <w:rPr>
      <w:color w:val="00000A"/>
      <w:sz w:val="26"/>
      <w:szCs w:val="20"/>
    </w:rPr>
  </w:style>
  <w:style w:type="paragraph" w:customStyle="1" w:styleId="TableContents">
    <w:name w:val="Table Contents"/>
    <w:basedOn w:val="Normale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paragraph" w:customStyle="1" w:styleId="ComodatoTitle">
    <w:name w:val="ComodatoTitle"/>
    <w:pPr>
      <w:suppressAutoHyphens/>
      <w:spacing w:after="120"/>
      <w:jc w:val="center"/>
    </w:pPr>
    <w:rPr>
      <w:rFonts w:ascii="Times New Roman" w:eastAsia="Times New Roman" w:hAnsi="Times New Roman"/>
      <w:b/>
      <w:color w:val="1F4E79"/>
      <w:sz w:val="30"/>
      <w:szCs w:val="24"/>
      <w:lang w:val="en-US" w:eastAsia="zh-CN" w:bidi="hi-IN"/>
    </w:rPr>
  </w:style>
  <w:style w:type="paragraph" w:customStyle="1" w:styleId="ComodatoSubtitle">
    <w:name w:val="ComodatoSubtitle"/>
    <w:pPr>
      <w:suppressAutoHyphens/>
      <w:spacing w:after="200"/>
      <w:jc w:val="center"/>
    </w:pPr>
    <w:rPr>
      <w:rFonts w:ascii="Times New Roman" w:eastAsia="Times New Roman" w:hAnsi="Times New Roman"/>
      <w:b/>
      <w:sz w:val="23"/>
      <w:szCs w:val="24"/>
      <w:lang w:val="en-US" w:eastAsia="zh-CN" w:bidi="hi-IN"/>
    </w:rPr>
  </w:style>
  <w:style w:type="paragraph" w:customStyle="1" w:styleId="ComodatoArticle">
    <w:name w:val="ComodatoArticle"/>
    <w:pPr>
      <w:suppressAutoHyphens/>
      <w:spacing w:before="180" w:after="80"/>
    </w:pPr>
    <w:rPr>
      <w:rFonts w:ascii="Times New Roman" w:eastAsia="Times New Roman" w:hAnsi="Times New Roman"/>
      <w:b/>
      <w:color w:val="1F4E79"/>
      <w:sz w:val="23"/>
      <w:szCs w:val="24"/>
      <w:lang w:val="en-US" w:eastAsia="zh-CN" w:bidi="hi-IN"/>
    </w:rPr>
  </w:style>
  <w:style w:type="paragraph" w:customStyle="1" w:styleId="ComodatoSubheading">
    <w:name w:val="ComodatoSubheading"/>
    <w:pPr>
      <w:suppressAutoHyphens/>
      <w:spacing w:before="100" w:after="40"/>
    </w:pPr>
    <w:rPr>
      <w:rFonts w:ascii="Times New Roman" w:eastAsia="Times New Roman" w:hAnsi="Times New Roman"/>
      <w:b/>
      <w:sz w:val="21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'1.0' encoding='UTF-8' standalone='yes'?>
<Relationships xmlns="http://schemas.openxmlformats.org/package/2006/relationships"><Relationship Id="rId3" Type="http://schemas.openxmlformats.org/officeDocument/2006/relationships/hyperlink" Target="mailto:urbanistica.comunetaranto@pec.rupar.puglia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http://www.comune.taranto.it/" TargetMode="External"/></Relationships>
</file>

<file path=word/_rels/footer2.xml.rels><?xml version='1.0' encoding='UTF-8' standalone='yes'?>
<Relationships xmlns="http://schemas.openxmlformats.org/package/2006/relationships"><Relationship Id="rId3" Type="http://schemas.openxmlformats.org/officeDocument/2006/relationships/hyperlink" Target="mailto:urbanistica.comunetaranto@pec.rupar.puglia.it" TargetMode="External"/><Relationship Id="rId2" Type="http://schemas.openxmlformats.org/officeDocument/2006/relationships/hyperlink" Target="mailto:ufficioprotocollourbanistica@comune.taranto.it" TargetMode="External"/><Relationship Id="rId1" Type="http://schemas.openxmlformats.org/officeDocument/2006/relationships/image" Target="media/image4.png"/><Relationship Id="rId4" Type="http://schemas.openxmlformats.org/officeDocument/2006/relationships/hyperlink" Target="http://www.comune.taranto.it/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11</Pages>
  <Words>4017</Words>
  <Characters>22900</Characters>
  <Application>Microsoft Office Word</Application>
  <DocSecurity>0</DocSecurity>
  <Lines>190</Lines>
  <Paragraphs>53</Paragraphs>
  <ScaleCrop>false</ScaleCrop>
  <Company/>
  <LinksUpToDate>false</LinksUpToDate>
  <CharactersWithSpaces>26864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di contratto di comodato modale gratuito per parcheggi temporanei</dc:title>
  <dc:subject>Comune di Taranto - Aree pubbliche destinate a parcheggio</dc:subject>
  <dc:creator>Comune di Taranto</dc:creator>
  <cp:keywords>comodato modale, aree pubbliche, parcheggi, Taranto</cp:keywords>
  <dc:description/>
  <cp:lastModifiedBy>Antonino Delvecchio</cp:lastModifiedBy>
  <cp:revision>39</cp:revision>
  <cp:lastPrinted>2026-06-18T11:10:00Z</cp:lastPrinted>
  <dcterms:created xsi:type="dcterms:W3CDTF">2026-06-17T09:43:00Z</dcterms:created>
  <dcterms:modified xsi:type="dcterms:W3CDTF">2026-07-15T18:57:00Z</dcterms:modified>
  <dc:language>en-US</dc:language>
</cp:coreProperties>
</file>